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E" w:rsidRDefault="00FB0FE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0FEE" w:rsidRDefault="00FB0FEE">
      <w:pPr>
        <w:pStyle w:val="ConsPlusNormal"/>
        <w:jc w:val="both"/>
        <w:outlineLvl w:val="0"/>
      </w:pPr>
    </w:p>
    <w:p w:rsidR="00FB0FEE" w:rsidRDefault="00FB0FEE">
      <w:pPr>
        <w:pStyle w:val="ConsPlusTitle"/>
        <w:jc w:val="center"/>
        <w:outlineLvl w:val="0"/>
      </w:pPr>
      <w:r>
        <w:t>ГУБЕРНАТОР КУРСКОЙ ОБЛАСТИ</w:t>
      </w:r>
    </w:p>
    <w:p w:rsidR="00FB0FEE" w:rsidRDefault="00FB0FEE">
      <w:pPr>
        <w:pStyle w:val="ConsPlusTitle"/>
        <w:jc w:val="center"/>
      </w:pPr>
    </w:p>
    <w:p w:rsidR="00FB0FEE" w:rsidRDefault="00FB0FEE">
      <w:pPr>
        <w:pStyle w:val="ConsPlusTitle"/>
        <w:jc w:val="center"/>
      </w:pPr>
      <w:r>
        <w:t>ПОСТАНОВЛЕНИЕ</w:t>
      </w:r>
    </w:p>
    <w:p w:rsidR="00FB0FEE" w:rsidRDefault="00FB0FEE">
      <w:pPr>
        <w:pStyle w:val="ConsPlusTitle"/>
        <w:jc w:val="center"/>
      </w:pPr>
      <w:r>
        <w:t>от 18 ноября 2010 г. N 430-пг</w:t>
      </w:r>
    </w:p>
    <w:p w:rsidR="00FB0FEE" w:rsidRDefault="00FB0FEE">
      <w:pPr>
        <w:pStyle w:val="ConsPlusTitle"/>
        <w:jc w:val="center"/>
      </w:pPr>
    </w:p>
    <w:p w:rsidR="00FB0FEE" w:rsidRDefault="00FB0FEE">
      <w:pPr>
        <w:pStyle w:val="ConsPlusTitle"/>
        <w:jc w:val="center"/>
      </w:pPr>
      <w:r>
        <w:t>ОБ УТВЕРЖДЕНИИ ПОЛОЖЕНИЯ О КОМИТЕТЕ ПО КУЛЬТУРЕ</w:t>
      </w:r>
    </w:p>
    <w:p w:rsidR="00FB0FEE" w:rsidRDefault="00FB0FEE">
      <w:pPr>
        <w:pStyle w:val="ConsPlusTitle"/>
        <w:jc w:val="center"/>
      </w:pPr>
      <w:r>
        <w:t>КУРСКОЙ ОБЛАСТИ</w:t>
      </w:r>
    </w:p>
    <w:p w:rsidR="00FB0FEE" w:rsidRDefault="00FB0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0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FEE" w:rsidRDefault="00FB0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FEE" w:rsidRDefault="00FB0F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Курской области</w:t>
            </w:r>
            <w:proofErr w:type="gramEnd"/>
          </w:p>
          <w:p w:rsidR="00FB0FEE" w:rsidRDefault="00FB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02.08.2011 </w:t>
            </w:r>
            <w:hyperlink r:id="rId5" w:history="1">
              <w:r>
                <w:rPr>
                  <w:color w:val="0000FF"/>
                </w:rPr>
                <w:t>N 309-пг</w:t>
              </w:r>
            </w:hyperlink>
            <w:r>
              <w:rPr>
                <w:color w:val="392C69"/>
              </w:rPr>
              <w:t xml:space="preserve">, от 27.04.2012 </w:t>
            </w:r>
            <w:hyperlink r:id="rId6" w:history="1">
              <w:r>
                <w:rPr>
                  <w:color w:val="0000FF"/>
                </w:rPr>
                <w:t>N 231-пг</w:t>
              </w:r>
            </w:hyperlink>
            <w:r>
              <w:rPr>
                <w:color w:val="392C69"/>
              </w:rPr>
              <w:t>,</w:t>
            </w:r>
          </w:p>
          <w:p w:rsidR="00FB0FEE" w:rsidRDefault="00FB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12.04.2013 </w:t>
            </w:r>
            <w:hyperlink r:id="rId7" w:history="1">
              <w:r>
                <w:rPr>
                  <w:color w:val="0000FF"/>
                </w:rPr>
                <w:t>N 174-пг</w:t>
              </w:r>
            </w:hyperlink>
            <w:r>
              <w:rPr>
                <w:color w:val="392C69"/>
              </w:rPr>
              <w:t xml:space="preserve">, от 15.10.2015 </w:t>
            </w:r>
            <w:hyperlink r:id="rId8" w:history="1">
              <w:r>
                <w:rPr>
                  <w:color w:val="0000FF"/>
                </w:rPr>
                <w:t>N 473-пг</w:t>
              </w:r>
            </w:hyperlink>
            <w:r>
              <w:rPr>
                <w:color w:val="392C69"/>
              </w:rPr>
              <w:t xml:space="preserve">, от 25.08.2017 </w:t>
            </w:r>
            <w:hyperlink r:id="rId9" w:history="1">
              <w:r>
                <w:rPr>
                  <w:color w:val="0000FF"/>
                </w:rPr>
                <w:t>N 255-пг</w:t>
              </w:r>
            </w:hyperlink>
            <w:r>
              <w:rPr>
                <w:color w:val="392C69"/>
              </w:rPr>
              <w:t>,</w:t>
            </w:r>
          </w:p>
          <w:p w:rsidR="00FB0FEE" w:rsidRDefault="00FB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10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 xml:space="preserve">, от 20.07.2018 </w:t>
            </w:r>
            <w:hyperlink r:id="rId11" w:history="1">
              <w:r>
                <w:rPr>
                  <w:color w:val="0000FF"/>
                </w:rPr>
                <w:t>N 273-пг</w:t>
              </w:r>
            </w:hyperlink>
            <w:r>
              <w:rPr>
                <w:color w:val="392C69"/>
              </w:rPr>
              <w:t xml:space="preserve">, от 07.02.2019 </w:t>
            </w:r>
            <w:hyperlink r:id="rId12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FEE" w:rsidRDefault="00FB0FEE">
      <w:pPr>
        <w:pStyle w:val="ConsPlusNormal"/>
        <w:jc w:val="center"/>
      </w:pPr>
    </w:p>
    <w:p w:rsidR="00FB0FEE" w:rsidRDefault="00FB0FE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Уставом</w:t>
        </w:r>
      </w:hyperlink>
      <w:r>
        <w:t xml:space="preserve"> Курской области постановляю:</w:t>
      </w:r>
    </w:p>
    <w:p w:rsidR="00FB0FEE" w:rsidRDefault="00FB0FE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15.10.2015 N 473-пг)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комитете по культуре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2. Признать утратившими силу постановления Губернатора Курской области по </w:t>
      </w:r>
      <w:hyperlink w:anchor="P179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jc w:val="right"/>
      </w:pPr>
      <w:r>
        <w:t>Губернатор</w:t>
      </w:r>
    </w:p>
    <w:p w:rsidR="00FB0FEE" w:rsidRDefault="00FB0FEE">
      <w:pPr>
        <w:pStyle w:val="ConsPlusNormal"/>
        <w:jc w:val="right"/>
      </w:pPr>
      <w:r>
        <w:t>Курской области</w:t>
      </w:r>
    </w:p>
    <w:p w:rsidR="00FB0FEE" w:rsidRDefault="00FB0FEE">
      <w:pPr>
        <w:pStyle w:val="ConsPlusNormal"/>
        <w:jc w:val="right"/>
      </w:pPr>
      <w:r>
        <w:t>А.Н.МИХАЙЛОВ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jc w:val="right"/>
        <w:outlineLvl w:val="0"/>
      </w:pPr>
      <w:r>
        <w:t>Утверждено</w:t>
      </w:r>
    </w:p>
    <w:p w:rsidR="00FB0FEE" w:rsidRDefault="00FB0FEE">
      <w:pPr>
        <w:pStyle w:val="ConsPlusNormal"/>
        <w:jc w:val="right"/>
      </w:pPr>
      <w:r>
        <w:t>постановлением</w:t>
      </w:r>
    </w:p>
    <w:p w:rsidR="00FB0FEE" w:rsidRDefault="00FB0FEE">
      <w:pPr>
        <w:pStyle w:val="ConsPlusNormal"/>
        <w:jc w:val="right"/>
      </w:pPr>
      <w:r>
        <w:t>Губернатора Курской области</w:t>
      </w:r>
    </w:p>
    <w:p w:rsidR="00FB0FEE" w:rsidRDefault="00FB0FEE">
      <w:pPr>
        <w:pStyle w:val="ConsPlusNormal"/>
        <w:jc w:val="right"/>
      </w:pPr>
      <w:r>
        <w:t>от 18 ноября 2010 г. N 430-пг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Title"/>
        <w:jc w:val="center"/>
      </w:pPr>
      <w:bookmarkStart w:id="0" w:name="P32"/>
      <w:bookmarkEnd w:id="0"/>
      <w:r>
        <w:t>ПОЛОЖЕНИЕ</w:t>
      </w:r>
    </w:p>
    <w:p w:rsidR="00FB0FEE" w:rsidRDefault="00FB0FEE">
      <w:pPr>
        <w:pStyle w:val="ConsPlusTitle"/>
        <w:jc w:val="center"/>
      </w:pPr>
      <w:r>
        <w:t>О КОМИТЕТЕ ПО КУЛЬТУРЕ КУРСКОЙ ОБЛАСТИ</w:t>
      </w:r>
    </w:p>
    <w:p w:rsidR="00FB0FEE" w:rsidRDefault="00FB0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0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FEE" w:rsidRDefault="00FB0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FEE" w:rsidRDefault="00FB0F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Курской области</w:t>
            </w:r>
            <w:proofErr w:type="gramEnd"/>
          </w:p>
          <w:p w:rsidR="00FB0FEE" w:rsidRDefault="00FB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15" w:history="1">
              <w:r>
                <w:rPr>
                  <w:color w:val="0000FF"/>
                </w:rPr>
                <w:t>N 473-пг</w:t>
              </w:r>
            </w:hyperlink>
            <w:r>
              <w:rPr>
                <w:color w:val="392C69"/>
              </w:rPr>
              <w:t xml:space="preserve">, от 25.08.2017 </w:t>
            </w:r>
            <w:hyperlink r:id="rId16" w:history="1">
              <w:r>
                <w:rPr>
                  <w:color w:val="0000FF"/>
                </w:rPr>
                <w:t>N 255-пг</w:t>
              </w:r>
            </w:hyperlink>
            <w:r>
              <w:rPr>
                <w:color w:val="392C69"/>
              </w:rPr>
              <w:t xml:space="preserve">, от 22.03.2018 </w:t>
            </w:r>
            <w:hyperlink r:id="rId17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>,</w:t>
            </w:r>
          </w:p>
          <w:p w:rsidR="00FB0FEE" w:rsidRDefault="00FB0FE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20.07.2018 </w:t>
            </w:r>
            <w:hyperlink r:id="rId18" w:history="1">
              <w:r>
                <w:rPr>
                  <w:color w:val="0000FF"/>
                </w:rPr>
                <w:t>N 273-пг</w:t>
              </w:r>
            </w:hyperlink>
            <w:r>
              <w:rPr>
                <w:color w:val="392C69"/>
              </w:rPr>
              <w:t xml:space="preserve">, от 07.02.2019 </w:t>
            </w:r>
            <w:hyperlink r:id="rId19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FEE" w:rsidRDefault="00FB0FEE">
      <w:pPr>
        <w:pStyle w:val="ConsPlusNormal"/>
        <w:jc w:val="center"/>
      </w:pPr>
    </w:p>
    <w:p w:rsidR="00FB0FEE" w:rsidRDefault="00FB0FEE">
      <w:pPr>
        <w:pStyle w:val="ConsPlusTitle"/>
        <w:jc w:val="center"/>
        <w:outlineLvl w:val="1"/>
      </w:pPr>
      <w:r>
        <w:t>I. Общие положения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  <w:r>
        <w:t>1.1. Комитет по культуре Курской области (далее - Комитет) является отраслевым органом исполнительной власти Курской области, осуществляющим функции по реализации единой государственной политики в области культуры, искусства, кинематографии, профессионального образования в сфере культуры и искусства.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Комитет руководствуется в своей деятельности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иными нормативными правовыми актами Российской Федерации, распорядительными документами и рекомендациями Министерства культуры Российской Федерации,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области, нормативными правовыми актами Курской области, а также настоящим Положением.</w:t>
      </w:r>
      <w:proofErr w:type="gramEnd"/>
    </w:p>
    <w:p w:rsidR="00FB0FEE" w:rsidRDefault="00FB0FEE">
      <w:pPr>
        <w:pStyle w:val="ConsPlusNormal"/>
        <w:spacing w:before="280"/>
        <w:ind w:firstLine="540"/>
        <w:jc w:val="both"/>
      </w:pPr>
      <w:r>
        <w:t>1.3. Комитет взаимодействует с Министерством культуры Российской Федерации, федеральными органами государственной власти, органами исполнительной власти области, государственными органами области, органами местного самоуправления, учреждениями культуры и искусства области, общественными объединениями и иными организациями.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1.4. Комитет является юридическим лицом, имеет самостоятельный баланс, печать с изображением Государственного герба Российской Федерации и со своим наименованием, другие необходимые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1.5. Структура, штатная численность и положение о Комитете утверждаются Губернатором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1.6. Финансирование расходов на содержание Комитета осуществляется за счет средств, предусмотренных в областном бюджете.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1.7. Полное наименование: комитет по культуре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1.8. Место нахождения Комитета: 305000, город Курск, улица Ленина, 11.</w:t>
      </w:r>
    </w:p>
    <w:p w:rsidR="00FB0FEE" w:rsidRDefault="00FB0FEE">
      <w:pPr>
        <w:pStyle w:val="ConsPlusNormal"/>
        <w:jc w:val="center"/>
      </w:pPr>
    </w:p>
    <w:p w:rsidR="00E77098" w:rsidRDefault="00E77098">
      <w:pPr>
        <w:pStyle w:val="ConsPlusNormal"/>
        <w:jc w:val="center"/>
      </w:pPr>
    </w:p>
    <w:p w:rsidR="00E77098" w:rsidRDefault="00E77098">
      <w:pPr>
        <w:pStyle w:val="ConsPlusNormal"/>
        <w:jc w:val="center"/>
      </w:pPr>
    </w:p>
    <w:p w:rsidR="00E77098" w:rsidRDefault="00E77098">
      <w:pPr>
        <w:pStyle w:val="ConsPlusNormal"/>
        <w:jc w:val="center"/>
      </w:pPr>
    </w:p>
    <w:p w:rsidR="00FB0FEE" w:rsidRDefault="00FB0FEE">
      <w:pPr>
        <w:pStyle w:val="ConsPlusTitle"/>
        <w:jc w:val="center"/>
        <w:outlineLvl w:val="1"/>
      </w:pPr>
      <w:r>
        <w:lastRenderedPageBreak/>
        <w:t>II. Задачи Комитета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  <w:r>
        <w:t>2. Основными задачами Комитета являются: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2.1. Реализация государственной политики в области профессионального искусства, кинематографии, музейного дела, народного творчества и традиционной культуры, библиотечного дела, сохранения нематериального культурного наследия, профессионального образования в сфере культуры и искусства.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2.2. Организация библиотечного обслуживания населения областными государственными библиотеками.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2.3. 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 и 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Федерации, находящейся на территории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2.4. Организация и поддержка учреждений культуры и искусства (за исключением федеральных государственных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2.5. 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2.6.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в государственных образовательных организациях, в отношении которых Комитетом осуществляются функции и полномочия учредителя.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2.7. Организация предоставления дополнительного образования детей в государственных образовательных организациях Курской области, в отношении которых Комитет осуществляет функции и полномочия учредителя.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2.8. Организация предоставления дополнительного профессионального образования в государственных образовательных организациях Курской области, в отношении которых Комитет осуществляет функции и полномочия учредителя.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lastRenderedPageBreak/>
        <w:t xml:space="preserve">2.9.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культуры.</w:t>
      </w:r>
    </w:p>
    <w:p w:rsidR="00FB0FEE" w:rsidRDefault="00FB0F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22.03.2018 N 77-пг)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2.10. Проведение государственной политики по отношению к деятельности государственных музеев Курской области, музейным предметам и музейным коллекциям, находящимся в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2.11. Реализация государственной кадровой политики в сфере культуры.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2.12. Обеспечение исполнения действующего законодательства в учреждениях, находящихся в ведении Комитета.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2.13. Содействие развитию всех видов и жанров профессионального и самодеятельного искусства, сохранению творческого наследия деятелей культуры и искусства.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2.14. Создание условий для всеобщего эстетического воспитания и массового художественного образования, прежде всего, посредством </w:t>
      </w:r>
      <w:proofErr w:type="spellStart"/>
      <w:r>
        <w:t>гуманитаризации</w:t>
      </w:r>
      <w:proofErr w:type="spellEnd"/>
      <w:r>
        <w:t xml:space="preserve"> всей системы образования, поддержки и развития сети специальных учреждений и организаций - школ искусств, студий, курсов, любительского искусства (самодеятельного художественного творчества), а также сохранения бесплатности для населения основных услуг общедоступных библиотек.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2.15. Организация и обеспечение мобилизационной подготовки и мобилизации в комитете.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2.16. Организация и обеспечение воинского учета и бронирования на период мобилизации и военное время граждан, пребывающих в запасе Вооруженных Сил Российской Федерации, работающих в комитете.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2.17. "Содействие развитию конкуренции на соответствующем рынке.</w:t>
      </w:r>
    </w:p>
    <w:p w:rsidR="00FB0FEE" w:rsidRDefault="00FB0FEE">
      <w:pPr>
        <w:pStyle w:val="ConsPlusNormal"/>
        <w:jc w:val="both"/>
      </w:pPr>
      <w:r>
        <w:t xml:space="preserve">(п. 2.17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20.07.2018 N 273-пг)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2.18. Организация проектной деятельности, управление проектами (программами), в том числе региональными проектами, направленными на достижение целей, показателей и результатов федеральных проектов, входящих в структуру национальных проектов, в рамках компетенции Комитета.</w:t>
      </w:r>
    </w:p>
    <w:p w:rsidR="00FB0FEE" w:rsidRDefault="00FB0FEE">
      <w:pPr>
        <w:pStyle w:val="ConsPlusNormal"/>
        <w:jc w:val="both"/>
      </w:pPr>
      <w:r>
        <w:t xml:space="preserve">(п. 2.18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07.02.2019 N 41-пг)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Title"/>
        <w:jc w:val="center"/>
        <w:outlineLvl w:val="1"/>
      </w:pPr>
      <w:r>
        <w:t>III. Функции Комитета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  <w:r>
        <w:t xml:space="preserve">3. Комитет в соответствии с возложенными на него задачами </w:t>
      </w:r>
      <w:r>
        <w:lastRenderedPageBreak/>
        <w:t>осуществляет следующие функции: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3.1. </w:t>
      </w:r>
      <w:proofErr w:type="gramStart"/>
      <w:r>
        <w:t>Разрабатывает в пределах своей компетенции и вносит</w:t>
      </w:r>
      <w:proofErr w:type="gramEnd"/>
      <w:r>
        <w:t xml:space="preserve"> для принятия в установленном порядке законопроекты и проекты иных нормативных правовых актов, регулирующих отношения в установленной сфере деятельности.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3.2. Осуществляет функции и полномочия учредителя в отношении учреждений, </w:t>
      </w:r>
      <w:proofErr w:type="gramStart"/>
      <w:r>
        <w:t>находящихся</w:t>
      </w:r>
      <w:proofErr w:type="gramEnd"/>
      <w:r>
        <w:t xml:space="preserve"> в ведении Комитета.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3.3. Осуществляет государственную поддержку и модернизацию материально-технической базы сферы культуры.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3.4. Осуществляет закупку товаров, работ, услуг для обеспечения деятельности Комитета в порядке, установленном действующим законодательством.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3.5. Исполняет функции главного распорядителя и получателя средств областного бюджета, предусмотренных на содержание Комитета и на </w:t>
      </w:r>
      <w:proofErr w:type="gramStart"/>
      <w:r>
        <w:t>реализацию возложенных на</w:t>
      </w:r>
      <w:proofErr w:type="gramEnd"/>
      <w:r>
        <w:t xml:space="preserve"> него функций.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3.6. Осуществляет сбор, обработку, анализ и представление в установленном порядке государственной статистической и бухгалтерской отчетности в сфере культуры.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3.7. </w:t>
      </w:r>
      <w:proofErr w:type="gramStart"/>
      <w:r>
        <w:t>Разрабатывает и реализует в установленном порядке государственные программы Курской области развития культуры, искусства, кинематографии, участвует в реализации иных областных, федеральных и межведомственных программ по вопросам, отнесенным к компетенции Комитета, в том числе осуществляет централизованные закупки в рамках реализации этих программ в порядке и на условиях, которые устанавливаются действующим законодательством Российской Федерации, нормативными правовыми актами Курской области.</w:t>
      </w:r>
      <w:proofErr w:type="gramEnd"/>
    </w:p>
    <w:p w:rsidR="00FB0FEE" w:rsidRDefault="00FB0FEE">
      <w:pPr>
        <w:pStyle w:val="ConsPlusNormal"/>
        <w:spacing w:before="280"/>
        <w:ind w:firstLine="540"/>
        <w:jc w:val="both"/>
      </w:pPr>
      <w:r>
        <w:t>3.8. Осуществляет функции государственного заказчика государственных программ Курской области в установленной сфере деятельности Комитета.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3.9. Организует профессиональную подготовку, переподготовку работников образовательных организаций в сфере культуры и искусства, повышение квалификации педагогических работников и работников государственных учреждений культуры.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3.10. Участвует в осуществлении мер государственной поддержки кинематографии, в том числе создании условий для проката и показа национальных фильмов.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3.11. Организует прием граждан, обеспечивает своевременное и полное </w:t>
      </w:r>
      <w:r>
        <w:lastRenderedPageBreak/>
        <w:t xml:space="preserve">рассмотрение устных и письменных обращений граждан, </w:t>
      </w:r>
      <w:proofErr w:type="gramStart"/>
      <w:r>
        <w:t>принимает по ним решения и направляет</w:t>
      </w:r>
      <w:proofErr w:type="gramEnd"/>
      <w:r>
        <w:t xml:space="preserve"> ответы в установленный законодательством Российской Федерации срок.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3.12. Осуществляет комплексный анализ и прогнозирование тенденций развития сферы культуры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3.13. Осуществляет в соответствии с действующим законодательством внутренний финансовый контроль и внутренний финансовый аудит.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3.14. Координирует в пределах своей компетенции деятельность областных образовательных организаций по определению объемов и структуры подготовки, переподготовки и повышения квалификации специалистов в сфере культуры, искусства, кинематографии.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3.15. Реализует меры государственной поддержки творческой молодежи, юных дарований.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3.16. </w:t>
      </w:r>
      <w:proofErr w:type="gramStart"/>
      <w:r>
        <w:t>Организует и проводит</w:t>
      </w:r>
      <w:proofErr w:type="gramEnd"/>
      <w:r>
        <w:t xml:space="preserve"> аттестацию руководителей учреждений, в отношении которых Комитет исполняет функции и полномочия учредителя.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3.17. Участвует в аттестации педагогических работников государственных и муниципальных образовательных организаций в соответствии с действующим законодательством.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3.18. Взаимодействует в установленной сфере деятельности с муниципальными учреждениями культуры и муниципальными организациями </w:t>
      </w: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3.19. В установленном порядке осуществляет аттестацию экспертов, привлекаемых Комитетом к проведению мероприятий по государственному контролю.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3.20. Осуществляет 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Федерации, находящейся в музеях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3.21. </w:t>
      </w:r>
      <w:proofErr w:type="gramStart"/>
      <w:r>
        <w:t>Подготавливает для направления в установленном порядке предложения в федеральный орган исполнительной власти, на который возложено государственное регулирование в области культуры, о включении в состав государственной части Музейного фонда Российской Федерации музейных предметов и музейных коллекций, находящихся в собственности Курской области, и об исключении в случае их утраты, разрушения либо обмена на другие музейные предметы и музейные коллекции.</w:t>
      </w:r>
      <w:proofErr w:type="gramEnd"/>
    </w:p>
    <w:p w:rsidR="00FB0FEE" w:rsidRDefault="00FB0FEE">
      <w:pPr>
        <w:pStyle w:val="ConsPlusNormal"/>
        <w:spacing w:before="280"/>
        <w:ind w:firstLine="540"/>
        <w:jc w:val="both"/>
      </w:pPr>
      <w:r>
        <w:t>3.22. Осуществляет от имени Курской области имущественные и неимущественные права и обязанности в отношении музейных предметов и музейных коллекций, являющихся собственностью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lastRenderedPageBreak/>
        <w:t>3.23. Принимает решения об управлении музейными предметами и музейными коллекциями, находящимися в государственной собственности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3.24. Реализует меры государственной политики в сфере охраны труда в учреждениях, находящихся в ведении Комитета, в пределах полномочий и в порядке, предусмотренном трудовым законодательством.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3.25. Организует и осуществляет </w:t>
      </w:r>
      <w:proofErr w:type="gramStart"/>
      <w:r>
        <w:t>контроль за</w:t>
      </w:r>
      <w:proofErr w:type="gramEnd"/>
      <w:r>
        <w:t xml:space="preserve"> обеспечением мер пожарной безопасности в учреждениях, находящихся в ведении Комитета.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3.26. Осуществляет информационное обеспечение, в пределах своей компетенции, учреждений культуры и искусства, образовательных организаций в сфере культуры и искусства, издает справочно-информационную печатную продукцию.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3.27. </w:t>
      </w:r>
      <w:proofErr w:type="gramStart"/>
      <w:r>
        <w:t>Организует и обеспечивает</w:t>
      </w:r>
      <w:proofErr w:type="gramEnd"/>
      <w:r>
        <w:t xml:space="preserve"> мобилизационную подготовку через соответствующий орган мобилизационной подготовки и мобилизации в Комитете.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3.28. </w:t>
      </w:r>
      <w:proofErr w:type="gramStart"/>
      <w:r>
        <w:t>Разрабатывает мобилизационные планы и обеспечивает</w:t>
      </w:r>
      <w:proofErr w:type="gramEnd"/>
      <w:r>
        <w:t xml:space="preserve"> их выполнение.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3.29. </w:t>
      </w:r>
      <w:proofErr w:type="gramStart"/>
      <w:r>
        <w:t>Организует и обеспечивает</w:t>
      </w:r>
      <w:proofErr w:type="gramEnd"/>
      <w:r>
        <w:t xml:space="preserve">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Комитете.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3.30. Проводит мероприятия по гражданской обороне, включая подготовку необходимых сил и средств и обеспечение действий учреждений культуры в ходе проведения аварийно-спасательных и других неотложных работ при ведении военных действий или вследствие этих действий, а также проведение мероприятий, направленных на защиту культурных ценностей.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3.31. </w:t>
      </w:r>
      <w:proofErr w:type="gramStart"/>
      <w:r>
        <w:t>Организует и проводит</w:t>
      </w:r>
      <w:proofErr w:type="gramEnd"/>
      <w:r>
        <w:t xml:space="preserve"> мероприятия по расширению гастрольной и выставочной деятельности на территории области, установлению и развитию на межрегиональном и международном уровне связей и контактов творческих коллективов, организаций культуры, искусства, кинематографии, образовательных организаций в сфере культуры.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3.32. </w:t>
      </w:r>
      <w:proofErr w:type="gramStart"/>
      <w:r>
        <w:t>Организует и проводит</w:t>
      </w:r>
      <w:proofErr w:type="gramEnd"/>
      <w:r>
        <w:t xml:space="preserve"> мероприятия по проектированию и установке памятников, монументов, памятных знаков, сооружаемых в соответствии с решениями органов государственной власти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3.33. Осуществляет межрегиональное и международное культурное сотрудничество, направленное на укрепление культурных связей, участие в разработке и реализации соглашений об осуществлении международных, внешнеэкономических и межрегиональных связей, подготовку </w:t>
      </w:r>
      <w:r>
        <w:lastRenderedPageBreak/>
        <w:t>аналитических материалов (обобщение имеющейся информации) международных программ по вопросам, относящимся к компетенции Комитета.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3.34. Во взаимодействии с комитетом Администрации Курской области по развитию внешних связей организует участие отраслевых организаций, находящихся на территории Курской области, по направлениям своей деятельности в международных выставках, конференциях, семинарах, форумах в рамках реализации соглашений об осуществлении международных и внешнеэкономических связей, заключенных Администрацией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3.35. </w:t>
      </w:r>
      <w:proofErr w:type="gramStart"/>
      <w:r>
        <w:t>Организует и проводит международные, всероссийские, региональные (областные) конкурсы, фестивали, конкурсы-фестивали, семинары, мастер-классы, научно-практические конференции, выставки и другие мероприятия в сфере культуры и искусства.</w:t>
      </w:r>
      <w:proofErr w:type="gramEnd"/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3.36. </w:t>
      </w:r>
      <w:proofErr w:type="gramStart"/>
      <w:r>
        <w:t>Присваивает и подтверждает</w:t>
      </w:r>
      <w:proofErr w:type="gramEnd"/>
      <w:r>
        <w:t xml:space="preserve"> в установленном порядке звания "Народный самодеятельный коллектив", "Образцовый самодеятельный коллектив", "Народная студия" любительским творческим коллективам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3.36.1. </w:t>
      </w:r>
      <w:proofErr w:type="gramStart"/>
      <w:r>
        <w:t>Организует и реализует</w:t>
      </w:r>
      <w:proofErr w:type="gramEnd"/>
      <w:r>
        <w:t xml:space="preserve"> мероприятия по противодействию идеологии терроризма.</w:t>
      </w:r>
    </w:p>
    <w:p w:rsidR="00FB0FEE" w:rsidRDefault="00FB0FEE">
      <w:pPr>
        <w:pStyle w:val="ConsPlusNormal"/>
        <w:jc w:val="both"/>
      </w:pPr>
      <w:r>
        <w:t xml:space="preserve">(п. 3.36.1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25.08.2017 N 255-пг)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3.37. Осуществляет иные функции в сфере культуры в соответствии с законодательством Российской Федерации и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3.38. Организует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по вопросам внедрения и развития системы проектного управления в сфере культуры.</w:t>
      </w:r>
    </w:p>
    <w:p w:rsidR="00FB0FEE" w:rsidRDefault="00FB0FEE">
      <w:pPr>
        <w:pStyle w:val="ConsPlusNormal"/>
        <w:jc w:val="both"/>
      </w:pPr>
      <w:r>
        <w:t xml:space="preserve">(п. 3.38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07.02.2019 N 41-пг)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3.39. Осуществляет реализацию в Курской области национальных, федеральных проектов (программ), обеспечивает достижение качественных результатов и соблюдение сроков реализации проектов (программ) в рамках проектного управления в соответствии с компетенцией.</w:t>
      </w:r>
    </w:p>
    <w:p w:rsidR="00FB0FEE" w:rsidRDefault="00FB0FEE">
      <w:pPr>
        <w:pStyle w:val="ConsPlusNormal"/>
        <w:jc w:val="both"/>
      </w:pPr>
      <w:r>
        <w:t xml:space="preserve">(п. 3.39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07.02.2019 N 41-пг)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3.40. </w:t>
      </w:r>
      <w:proofErr w:type="gramStart"/>
      <w:r>
        <w:t>Организует и непосредственно участвует</w:t>
      </w:r>
      <w:proofErr w:type="gramEnd"/>
      <w:r>
        <w:t xml:space="preserve"> в разработке и реализации проектов (программ) по основным направлениям стратегического развития Российской Федерации, основным направлениям стратегического развития </w:t>
      </w:r>
      <w:r>
        <w:lastRenderedPageBreak/>
        <w:t>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компетенции.</w:t>
      </w:r>
    </w:p>
    <w:p w:rsidR="00FB0FEE" w:rsidRDefault="00FB0FEE">
      <w:pPr>
        <w:pStyle w:val="ConsPlusNormal"/>
        <w:jc w:val="both"/>
      </w:pPr>
      <w:r>
        <w:t xml:space="preserve">(п. 3.40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07.02.2019 N 41-пг)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3.41. Организует подготовку и проведение заседаний рабочи</w:t>
      </w:r>
      <w:proofErr w:type="gramStart"/>
      <w:r>
        <w:t>х(</w:t>
      </w:r>
      <w:proofErr w:type="gramEnd"/>
      <w:r>
        <w:t>ей) групп(</w:t>
      </w:r>
      <w:proofErr w:type="spellStart"/>
      <w:r>
        <w:t>ы</w:t>
      </w:r>
      <w:proofErr w:type="spellEnd"/>
      <w:r>
        <w:t>) по реализации региональных проектов национального проекта "Культура".</w:t>
      </w:r>
    </w:p>
    <w:p w:rsidR="00FB0FEE" w:rsidRDefault="00FB0FEE">
      <w:pPr>
        <w:pStyle w:val="ConsPlusNormal"/>
        <w:jc w:val="both"/>
      </w:pPr>
      <w:r>
        <w:t xml:space="preserve">(п. 3.41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07.02.2019 N 41-пг)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3.42. Формирует общественно-экспертный совет в целях внешнего экспертного сопровождения реализации проектов (программ).</w:t>
      </w:r>
    </w:p>
    <w:p w:rsidR="00FB0FEE" w:rsidRDefault="00FB0FEE">
      <w:pPr>
        <w:pStyle w:val="ConsPlusNormal"/>
        <w:jc w:val="both"/>
      </w:pPr>
      <w:r>
        <w:t xml:space="preserve">(п. 3.42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07.02.2019 N 41-пг)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Title"/>
        <w:jc w:val="center"/>
        <w:outlineLvl w:val="1"/>
      </w:pPr>
      <w:r>
        <w:t>IV. Права Комитета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  <w:r>
        <w:t>4. Для осуществления своих задач и функций Комитет имеет право: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4.1.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федеральных органов исполнительной власти, территориальных органов федеральных органов исполнительной власти, органов государственной власти Курской области, органов местного самоуправления, учреждений и организаций культуры и искусства, общественных и иных организаций информацию, материалы и документы, необходимые для осуществления возложенных на Комитет полномочий.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4.2. Давать юридическим и физическим лицам разъяснения по вопросам установленной сферы деятельности.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4.3. Привлекать в установленном порядке для решения вопросов, отнесенных к сфере деятельности Комитета, научные и иные организации, ученых и специалистов.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4.4. Награждать почетной грамотой комитета по культуре Курской области работников учреждений культуры и граждан, внесших значительный вклад в развитие отрасли культуры. Утверждать положение о почетной грамоте комитета по культуре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4.5. В пределах сферы деятельности в установленном порядке вносить предложения в Администрацию Курской области о создании, реорганизации и ликвидации подведомственных учреждений.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4.6. Создавать координационные, совещательные и экспертные органы (советы, комиссии, группы, коллегии) в установленной сфере деятельности.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lastRenderedPageBreak/>
        <w:t>4.7. Учреждать в установленном порядке печатные средства массовой информации по вопросам, отнесенным к компетенции Комитета.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4.8. Представлять интересы области в сфере культуры в федеральных органах культуры и искусства.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4.9. Заключать в пределах своей компетенции договоры и соглашения о сотрудничестве в сфере культуры.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4.10. Принимать решения о:</w:t>
      </w:r>
    </w:p>
    <w:p w:rsidR="00FB0FEE" w:rsidRDefault="00FB0FEE">
      <w:pPr>
        <w:pStyle w:val="ConsPlusNormal"/>
        <w:spacing w:before="280"/>
        <w:ind w:firstLine="540"/>
        <w:jc w:val="both"/>
      </w:pPr>
      <w:proofErr w:type="gramStart"/>
      <w:r>
        <w:t>применении в соответствии с действующим законодательством различных форм поощрения наиболее отличившихся работников, граждан и организаций, внесших значительный вклад в развитие отрасли культуры;</w:t>
      </w:r>
      <w:proofErr w:type="gramEnd"/>
    </w:p>
    <w:p w:rsidR="00FB0FEE" w:rsidRDefault="00FB0FEE">
      <w:pPr>
        <w:pStyle w:val="ConsPlusNormal"/>
        <w:spacing w:before="280"/>
        <w:ind w:firstLine="540"/>
        <w:jc w:val="both"/>
      </w:pPr>
      <w:proofErr w:type="gramStart"/>
      <w:r>
        <w:t>награждении</w:t>
      </w:r>
      <w:proofErr w:type="gramEnd"/>
      <w:r>
        <w:t xml:space="preserve"> победителей конкурсов, фестивалей и других творческих мероприятий.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4.11. Приобретать произведения изобразительного и декоративно-прикладного искусства, изделия мастеров народного искусства, драматургических, литературных и музыкальных произведений в целях пополнения государственных музейных и библиотечных фондов, репертуара театров и музыкальных коллективов, а также осуществлять деятельность по изданию книг.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4.12. Осуществлять иные права в соответствии с законодательством Российской Федерации и Курской области.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Title"/>
        <w:jc w:val="center"/>
        <w:outlineLvl w:val="1"/>
      </w:pPr>
      <w:r>
        <w:t>V. Организация деятельности Комитета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  <w:r>
        <w:t>5. Комитет возглавляет председатель, назначаемый на должность и освобождаемый от должности Губернатором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5.1. Председатель Комитета:</w:t>
      </w:r>
    </w:p>
    <w:p w:rsidR="00FB0FEE" w:rsidRDefault="00FB0FEE">
      <w:pPr>
        <w:pStyle w:val="ConsPlusNormal"/>
        <w:spacing w:before="280"/>
        <w:ind w:firstLine="540"/>
        <w:jc w:val="both"/>
      </w:pPr>
      <w:proofErr w:type="gramStart"/>
      <w:r>
        <w:t>осуществляет общее руководство Комитетом и организует</w:t>
      </w:r>
      <w:proofErr w:type="gramEnd"/>
      <w:r>
        <w:t xml:space="preserve"> его деятельность, несет персональную ответственность за осуществление задач и функций, возложенных на Комитет и подчиненные ему структурные подразделения;</w:t>
      </w:r>
    </w:p>
    <w:p w:rsidR="00FB0FEE" w:rsidRDefault="00FB0FEE">
      <w:pPr>
        <w:pStyle w:val="ConsPlusNormal"/>
        <w:spacing w:before="280"/>
        <w:ind w:firstLine="540"/>
        <w:jc w:val="both"/>
      </w:pPr>
      <w:proofErr w:type="gramStart"/>
      <w:r>
        <w:t>представляет Комитет и совершает</w:t>
      </w:r>
      <w:proofErr w:type="gramEnd"/>
      <w:r>
        <w:t xml:space="preserve"> юридически значимые действия от имени Комитета без доверенности;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утверждает положения о структурных подразделениях Комитета, штатное расписание Комитета в пределах установленной штатной численности и фонда оплаты труда;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в установленном порядке назначает на должность и освобождает от </w:t>
      </w:r>
      <w:r>
        <w:lastRenderedPageBreak/>
        <w:t xml:space="preserve">должности работников Комитета (за исключением заместителей председателя Комитета, которые </w:t>
      </w:r>
      <w:proofErr w:type="gramStart"/>
      <w:r>
        <w:t>назначаются и освобождаются</w:t>
      </w:r>
      <w:proofErr w:type="gramEnd"/>
      <w:r>
        <w:t xml:space="preserve"> от должности Губернатором Курской области);</w:t>
      </w:r>
    </w:p>
    <w:p w:rsidR="00FB0FEE" w:rsidRDefault="00FB0FEE">
      <w:pPr>
        <w:pStyle w:val="ConsPlusNormal"/>
        <w:spacing w:before="280"/>
        <w:ind w:firstLine="540"/>
        <w:jc w:val="both"/>
      </w:pPr>
      <w:proofErr w:type="gramStart"/>
      <w:r>
        <w:t>устанавливает должностные обязанности и утверждает</w:t>
      </w:r>
      <w:proofErr w:type="gramEnd"/>
      <w:r>
        <w:t xml:space="preserve"> должностные регламенты государственных гражданских служащих Комитета (за исключением заместителей председателя комитета) и должностные инструкции работников Комитета;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организует прохождение государственной гражданской службы в Комитете в соответствии с действующим законодательством о государственной гражданской службе;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в установленном порядке </w:t>
      </w:r>
      <w:proofErr w:type="gramStart"/>
      <w:r>
        <w:t>назначает на должность и освобождает</w:t>
      </w:r>
      <w:proofErr w:type="gramEnd"/>
      <w:r>
        <w:t xml:space="preserve"> от должности руководителей областных подведомственных учреждений;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применяет меры поощрения и дисциплинарной ответственности к работникам Комитета;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в установленном порядке вносит предложения и рекомендации по вопросам назначения и увольнения руководителей муниципальных органов управления культуры;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распоряжается в пределах своей компетенции финансовыми средствами и имуществом, закрепленным за Комитетом в установленном порядке;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 xml:space="preserve">издает в пределах своей компетенции приказы и иные правовые акты и обеспечивает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осуществляет иные полномочия в соответствии с действующим законодательством.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5.2. При Комитете создается коллегия в составе председателя Комитета (председатель коллегии), его заместителя, работников Комитета, представителей органов и учреждений культуры и искусства, творческих союзов и общественных организаций для рассмотрения основных вопросов содержания и развития отрасли культуры.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Состав коллегии утверждается Губернатором Курской области.</w:t>
      </w:r>
    </w:p>
    <w:p w:rsidR="00FB0FEE" w:rsidRDefault="00FB0FEE">
      <w:pPr>
        <w:pStyle w:val="ConsPlusNormal"/>
        <w:spacing w:before="280"/>
        <w:ind w:firstLine="540"/>
        <w:jc w:val="both"/>
      </w:pPr>
      <w:r>
        <w:t>5.3. При Комитете по культуре в установленном порядке создается Общественный совет.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Title"/>
        <w:jc w:val="center"/>
        <w:outlineLvl w:val="1"/>
      </w:pPr>
      <w:r>
        <w:t>VI. Реорганизация и ликвидация Комитета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  <w:r>
        <w:t>6.1. Реорганизация и ликвидация Комитета осуществляются в порядке, установленном действующим законодательством.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jc w:val="right"/>
        <w:outlineLvl w:val="0"/>
      </w:pPr>
      <w:r>
        <w:t>Приложение</w:t>
      </w:r>
    </w:p>
    <w:p w:rsidR="00FB0FEE" w:rsidRDefault="00FB0FEE">
      <w:pPr>
        <w:pStyle w:val="ConsPlusNormal"/>
        <w:jc w:val="right"/>
      </w:pPr>
      <w:r>
        <w:t>к постановлению</w:t>
      </w:r>
    </w:p>
    <w:p w:rsidR="00FB0FEE" w:rsidRDefault="00FB0FEE">
      <w:pPr>
        <w:pStyle w:val="ConsPlusNormal"/>
        <w:jc w:val="right"/>
      </w:pPr>
      <w:r>
        <w:t>Губернатора Курской области</w:t>
      </w:r>
    </w:p>
    <w:p w:rsidR="00FB0FEE" w:rsidRDefault="00FB0FEE">
      <w:pPr>
        <w:pStyle w:val="ConsPlusNormal"/>
        <w:jc w:val="right"/>
      </w:pPr>
      <w:r>
        <w:t>от 18 ноября 2010 г. N 430-пг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Title"/>
        <w:jc w:val="center"/>
      </w:pPr>
      <w:bookmarkStart w:id="1" w:name="P179"/>
      <w:bookmarkEnd w:id="1"/>
      <w:r>
        <w:t>ПЕРЕЧЕНЬ</w:t>
      </w:r>
    </w:p>
    <w:p w:rsidR="00FB0FEE" w:rsidRDefault="00FB0FEE">
      <w:pPr>
        <w:pStyle w:val="ConsPlusTitle"/>
        <w:jc w:val="center"/>
      </w:pPr>
      <w:r>
        <w:t>ПОСТАНОВЛЕНИЙ ГУБЕРНАТОРА КУРСКОЙ ОБЛАСТИ,</w:t>
      </w:r>
    </w:p>
    <w:p w:rsidR="00FB0FEE" w:rsidRDefault="00FB0FEE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УТРАТИВШИМИ СИЛУ</w:t>
      </w:r>
    </w:p>
    <w:p w:rsidR="00FB0FEE" w:rsidRDefault="00FB0FE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0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FEE" w:rsidRDefault="00FB0FE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0FEE" w:rsidRDefault="00FB0FE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Губернатора Курской области N 141 "Об утверждении Положения о комитете по культуре Курской области" издано 09.02.2001, а не 02.09.2001.</w:t>
            </w:r>
          </w:p>
        </w:tc>
      </w:tr>
    </w:tbl>
    <w:p w:rsidR="00FB0FEE" w:rsidRDefault="00FB0FEE">
      <w:pPr>
        <w:pStyle w:val="ConsPlusNormal"/>
        <w:spacing w:before="36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02.09.2001 N 141 "Об утверждении Положения о комитете по культуре Курской области";</w:t>
      </w:r>
    </w:p>
    <w:p w:rsidR="00FB0FEE" w:rsidRDefault="00FB0FEE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21.08.2002 N 500 "О внесении изменений в постановление Губернатора Курской области от 09.02.2001 N 141 "Об утверждении Положения о комитете по культуре Курской области";</w:t>
      </w:r>
    </w:p>
    <w:p w:rsidR="00FB0FEE" w:rsidRDefault="00FB0FEE">
      <w:pPr>
        <w:pStyle w:val="ConsPlusNormal"/>
        <w:spacing w:before="28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30.03.2004 N 161 "О внесении изменений в постановление Губернатора Курской области от 09.02.2001 N 141 "Об утверждении Положения о комитете по культуре Курской области";</w:t>
      </w:r>
    </w:p>
    <w:p w:rsidR="00FB0FEE" w:rsidRDefault="00FB0FEE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06.02.2007 N 76 "О внесении изменений в постановление Губернатора Курской области от 09.02.2001 N 141 "Об утверждении Положения о комитете по культуре Курской области".</w:t>
      </w: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ind w:firstLine="540"/>
        <w:jc w:val="both"/>
      </w:pPr>
    </w:p>
    <w:p w:rsidR="00FB0FEE" w:rsidRDefault="00FB0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0F7" w:rsidRDefault="007360F7"/>
    <w:sectPr w:rsidR="007360F7" w:rsidSect="00E770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EE"/>
    <w:rsid w:val="007360F7"/>
    <w:rsid w:val="00AB05CE"/>
    <w:rsid w:val="00E77098"/>
    <w:rsid w:val="00FB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FE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B0FE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B0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F3D5969135BB99A29930B185C3967D9D9602AD6ED41E69342142C1C75F847BD780F3FC4C750104164F847DA1323E2ABDEA96B475EFD5DDCACCAW0mAL" TargetMode="External"/><Relationship Id="rId13" Type="http://schemas.openxmlformats.org/officeDocument/2006/relationships/hyperlink" Target="consultantplus://offline/ref=AF3F3D5969135BB99A29930B185C3967D9D9602ADBED42E09242142C1C75F847BD780F3FC4C750104166F042DA1323E2ABDEA96B475EFD5DDCACCAW0mAL" TargetMode="External"/><Relationship Id="rId18" Type="http://schemas.openxmlformats.org/officeDocument/2006/relationships/hyperlink" Target="consultantplus://offline/ref=AF3F3D5969135BB99A29930B185C3967D9D9602AD4EE4EE69B42142C1C75F847BD780F3FC4C750104164F846DA1323E2ABDEA96B475EFD5DDCACCAW0mAL" TargetMode="External"/><Relationship Id="rId26" Type="http://schemas.openxmlformats.org/officeDocument/2006/relationships/hyperlink" Target="consultantplus://offline/ref=EC93FDDDE494040401FBC76933F35D6A907E5D3906B67ADE3C2FF9DA393A46B7A02D4AAC237E1CDA6F2134B1B611E7DA3DE013B25B6E5152921285X2m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3F3D5969135BB99A29930B185C3967D9D9602ADBED42E09242142C1C75F847BD780F2DC49F5C12417AF847CF4572A4WFmEL" TargetMode="External"/><Relationship Id="rId34" Type="http://schemas.openxmlformats.org/officeDocument/2006/relationships/hyperlink" Target="consultantplus://offline/ref=EC93FDDDE494040401FBC76933F35D6A907E5D3908B37DD83F72F3D2603644B0AF724FAB327E1FDA712130A7BF45B4X9mEL" TargetMode="External"/><Relationship Id="rId7" Type="http://schemas.openxmlformats.org/officeDocument/2006/relationships/hyperlink" Target="consultantplus://offline/ref=AF3F3D5969135BB99A29930B185C3967D9D9602AD0E842E69A42142C1C75F847BD780F3FC4C750104164F847DA1323E2ABDEA96B475EFD5DDCACCAW0mAL" TargetMode="External"/><Relationship Id="rId12" Type="http://schemas.openxmlformats.org/officeDocument/2006/relationships/hyperlink" Target="consultantplus://offline/ref=AF3F3D5969135BB99A29930B185C3967D9D9602AD4EA42E29342142C1C75F847BD780F3FC4C750104164F847DA1323E2ABDEA96B475EFD5DDCACCAW0mAL" TargetMode="External"/><Relationship Id="rId17" Type="http://schemas.openxmlformats.org/officeDocument/2006/relationships/hyperlink" Target="consultantplus://offline/ref=AF3F3D5969135BB99A29930B185C3967D9D9602AD4EF46E39E42142C1C75F847BD780F3FC4C750104164F846DA1323E2ABDEA96B475EFD5DDCACCAW0mAL" TargetMode="External"/><Relationship Id="rId25" Type="http://schemas.openxmlformats.org/officeDocument/2006/relationships/hyperlink" Target="consultantplus://offline/ref=EC93FDDDE494040401FBC76933F35D6A907E5D3907B679DC302FF9DA393A46B7A02D4AAC237E1CDA6F2134BCB611E7DA3DE013B25B6E5152921285X2m1L" TargetMode="External"/><Relationship Id="rId33" Type="http://schemas.openxmlformats.org/officeDocument/2006/relationships/hyperlink" Target="consultantplus://offline/ref=EC93FDDDE494040401FBC76933F35D6A907E5D3908B37DD93F72F3D2603644B0AF724FAB327E1FDA712130A7BF45B4X9m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3F3D5969135BB99A29930B185C3967D9D9602AD5EA41E09F42142C1C75F847BD780F3FC4C750104164F846DA1323E2ABDEA96B475EFD5DDCACCAW0mAL" TargetMode="External"/><Relationship Id="rId20" Type="http://schemas.openxmlformats.org/officeDocument/2006/relationships/hyperlink" Target="consultantplus://offline/ref=AF3F3D5969135BB99A29931D1B30636BDCDA3922D8B91BB196484174432CA800EC7E597C9ECA550E4364FAW4m3L" TargetMode="External"/><Relationship Id="rId29" Type="http://schemas.openxmlformats.org/officeDocument/2006/relationships/hyperlink" Target="consultantplus://offline/ref=EC93FDDDE494040401FBC76933F35D6A907E5D3906B67ADE3C2FF9DA393A46B7A02D4AAC237E1CDA6F2135BBB611E7DA3DE013B25B6E5152921285X2m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F3D5969135BB99A29930B185C3967D9D9602AD0EE43E19E42142C1C75F847BD780F3FC4C750104164F940DA1323E2ABDEA96B475EFD5DDCACCAW0mAL" TargetMode="External"/><Relationship Id="rId11" Type="http://schemas.openxmlformats.org/officeDocument/2006/relationships/hyperlink" Target="consultantplus://offline/ref=AF3F3D5969135BB99A29930B185C3967D9D9602AD4EE4EE69B42142C1C75F847BD780F3FC4C750104164F847DA1323E2ABDEA96B475EFD5DDCACCAW0mAL" TargetMode="External"/><Relationship Id="rId24" Type="http://schemas.openxmlformats.org/officeDocument/2006/relationships/hyperlink" Target="consultantplus://offline/ref=AF3F3D5969135BB99A29930B185C3967D9D9602AD4EA42E29342142C1C75F847BD780F3FC4C750104164F845DA1323E2ABDEA96B475EFD5DDCACCAW0mAL" TargetMode="External"/><Relationship Id="rId32" Type="http://schemas.openxmlformats.org/officeDocument/2006/relationships/hyperlink" Target="consultantplus://offline/ref=EC93FDDDE494040401FBC76933F35D6A907E5D3908B37ED03F72F3D2603644B0AF724FAB327E1FDA712130A7BF45B4X9mEL" TargetMode="External"/><Relationship Id="rId5" Type="http://schemas.openxmlformats.org/officeDocument/2006/relationships/hyperlink" Target="consultantplus://offline/ref=AF3F3D5969135BB99A29930B185C3967D9D9602AD1E94EE49342142C1C75F847BD780F3FC4C750104164F847DA1323E2ABDEA96B475EFD5DDCACCAW0mAL" TargetMode="External"/><Relationship Id="rId15" Type="http://schemas.openxmlformats.org/officeDocument/2006/relationships/hyperlink" Target="consultantplus://offline/ref=AF3F3D5969135BB99A29930B185C3967D9D9602AD6ED41E69342142C1C75F847BD780F3FC4C750104164F844DA1323E2ABDEA96B475EFD5DDCACCAW0mAL" TargetMode="External"/><Relationship Id="rId23" Type="http://schemas.openxmlformats.org/officeDocument/2006/relationships/hyperlink" Target="consultantplus://offline/ref=AF3F3D5969135BB99A29930B185C3967D9D9602AD4EE4EE69B42142C1C75F847BD780F3FC4C750104164F846DA1323E2ABDEA96B475EFD5DDCACCAW0mAL" TargetMode="External"/><Relationship Id="rId28" Type="http://schemas.openxmlformats.org/officeDocument/2006/relationships/hyperlink" Target="consultantplus://offline/ref=EC93FDDDE494040401FBC76933F35D6A907E5D3906B67ADE3C2FF9DA393A46B7A02D4AAC237E1CDA6F2135B8B611E7DA3DE013B25B6E5152921285X2m1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3F3D5969135BB99A29930B185C3967D9D9602AD4EF46E39E42142C1C75F847BD780F3FC4C750104164F847DA1323E2ABDEA96B475EFD5DDCACCAW0mAL" TargetMode="External"/><Relationship Id="rId19" Type="http://schemas.openxmlformats.org/officeDocument/2006/relationships/hyperlink" Target="consultantplus://offline/ref=AF3F3D5969135BB99A29930B185C3967D9D9602AD4EA42E29342142C1C75F847BD780F3FC4C750104164F846DA1323E2ABDEA96B475EFD5DDCACCAW0mAL" TargetMode="External"/><Relationship Id="rId31" Type="http://schemas.openxmlformats.org/officeDocument/2006/relationships/hyperlink" Target="consultantplus://offline/ref=EC93FDDDE494040401FBC76933F35D6A907E5D3908B27EDF3F72F3D2603644B0AF724FAB327E1FDA712130A7BF45B4X9m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3F3D5969135BB99A29930B185C3967D9D9602AD5EA41E09F42142C1C75F847BD780F3FC4C750104164F846DA1323E2ABDEA96B475EFD5DDCACCAW0mAL" TargetMode="External"/><Relationship Id="rId14" Type="http://schemas.openxmlformats.org/officeDocument/2006/relationships/hyperlink" Target="consultantplus://offline/ref=AF3F3D5969135BB99A29930B185C3967D9D9602AD6ED41E69342142C1C75F847BD780F3FC4C750104164F845DA1323E2ABDEA96B475EFD5DDCACCAW0mAL" TargetMode="External"/><Relationship Id="rId22" Type="http://schemas.openxmlformats.org/officeDocument/2006/relationships/hyperlink" Target="consultantplus://offline/ref=AF3F3D5969135BB99A29930B185C3967D9D9602AD4EF46E39E42142C1C75F847BD780F3FC4C750104164F846DA1323E2ABDEA96B475EFD5DDCACCAW0mAL" TargetMode="External"/><Relationship Id="rId27" Type="http://schemas.openxmlformats.org/officeDocument/2006/relationships/hyperlink" Target="consultantplus://offline/ref=EC93FDDDE494040401FBC76933F35D6A907E5D3906B67ADE3C2FF9DA393A46B7A02D4AAC237E1CDA6F2135B9B611E7DA3DE013B25B6E5152921285X2m1L" TargetMode="External"/><Relationship Id="rId30" Type="http://schemas.openxmlformats.org/officeDocument/2006/relationships/hyperlink" Target="consultantplus://offline/ref=EC93FDDDE494040401FBC76933F35D6A907E5D3906B67ADE3C2FF9DA393A46B7A02D4AAC237E1CDA6F2135BAB611E7DA3DE013B25B6E5152921285X2m1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4077</Words>
  <Characters>23244</Characters>
  <Application>Microsoft Office Word</Application>
  <DocSecurity>0</DocSecurity>
  <Lines>193</Lines>
  <Paragraphs>54</Paragraphs>
  <ScaleCrop>false</ScaleCrop>
  <Company>Grizli777</Company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2</cp:revision>
  <cp:lastPrinted>2020-04-20T11:40:00Z</cp:lastPrinted>
  <dcterms:created xsi:type="dcterms:W3CDTF">2020-04-20T11:55:00Z</dcterms:created>
  <dcterms:modified xsi:type="dcterms:W3CDTF">2020-04-20T11:55:00Z</dcterms:modified>
</cp:coreProperties>
</file>