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5" w:rsidRDefault="002D5FD5" w:rsidP="009E1C39">
      <w:pPr>
        <w:pStyle w:val="pt-a-000017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Информация о контрольных (надзорных) мероприятиях </w:t>
      </w:r>
    </w:p>
    <w:p w:rsidR="009E1C39" w:rsidRDefault="002D5FD5" w:rsidP="009E1C39">
      <w:pPr>
        <w:pStyle w:val="pt-a-000017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и о с</w:t>
      </w:r>
      <w:r w:rsidR="009E1C39" w:rsidRPr="009E1C39">
        <w:rPr>
          <w:b/>
          <w:sz w:val="28"/>
        </w:rPr>
        <w:t>ведения</w:t>
      </w:r>
      <w:r>
        <w:rPr>
          <w:b/>
          <w:sz w:val="28"/>
        </w:rPr>
        <w:t>х</w:t>
      </w:r>
      <w:r w:rsidR="009E1C39" w:rsidRPr="009E1C39">
        <w:rPr>
          <w:b/>
          <w:sz w:val="28"/>
        </w:rPr>
        <w:t xml:space="preserve">, которые могут запрашиваться </w:t>
      </w:r>
    </w:p>
    <w:p w:rsidR="009E1C39" w:rsidRDefault="009E1C39" w:rsidP="009E1C39">
      <w:pPr>
        <w:pStyle w:val="pt-a-000017"/>
        <w:spacing w:beforeAutospacing="0" w:afterAutospacing="0"/>
        <w:jc w:val="center"/>
        <w:rPr>
          <w:b/>
          <w:sz w:val="28"/>
        </w:rPr>
      </w:pPr>
      <w:r w:rsidRPr="009E1C39">
        <w:rPr>
          <w:b/>
          <w:sz w:val="28"/>
        </w:rPr>
        <w:t>контрольным (надзорным) органом у контролируемого лица</w:t>
      </w:r>
    </w:p>
    <w:p w:rsidR="009E1C39" w:rsidRDefault="009E1C39" w:rsidP="009E1C39">
      <w:pPr>
        <w:pStyle w:val="pt-a-000017"/>
        <w:spacing w:beforeAutospacing="0" w:afterAutospacing="0"/>
        <w:jc w:val="center"/>
        <w:rPr>
          <w:b/>
          <w:sz w:val="28"/>
        </w:rPr>
      </w:pPr>
    </w:p>
    <w:p w:rsidR="00271954" w:rsidRDefault="00271954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Комитетом по культуре Курской области (далее – Комитет) п</w:t>
      </w:r>
      <w:r w:rsidR="009E1C39">
        <w:rPr>
          <w:sz w:val="28"/>
        </w:rPr>
        <w:t xml:space="preserve">ри осуществлении регионального государственного контроля осуществляются следующие контрольные (надзорные) мероприятия: </w:t>
      </w:r>
      <w:r w:rsidR="009E1C39">
        <w:rPr>
          <w:sz w:val="28"/>
        </w:rPr>
        <w:tab/>
      </w:r>
      <w:r w:rsidR="009E1C39"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1) инспекционный визит;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2) документарная проверка;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выездная проверка.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При осуществлении контрольных (надзорных) мероприятий могут проводится следующие контрольные (надзорные) действия: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осмотр;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2) опрос;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получение письменных объяснений;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4) истребование документов.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проведению контрольных (надзорных) мероприятий могут при необходимости привлекаться специалисты, эксперты, экспертные организации, в порядке, установленном Федеральным законом № 248-ФЗ.</w:t>
      </w:r>
      <w:r>
        <w:rPr>
          <w:sz w:val="28"/>
        </w:rPr>
        <w:tab/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Для фиксации должностными лицами и лицами, привлекаемыми к проведению контрольных мероприятий, доказательств, нарушений обязательных требований могут использоваться фотосъемка, аудио- и видеозапись, применяться персональные компьютеры, съемные электронные носители информации, копировальные аппараты, сканеры, телефоны (в том числе сотовой связи), механические и электронные средства измерения (далее – технические средства).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При проведении контрольного (надзорного) мероприятия во взаимодействии с контролируемым лицом видеозапись осуществляется в обязательном порядке.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Видеозапись может осуществляться посредством любых технических средств, имеющихся в распоряжении должностных лиц, лиц, привлекаемых к проведению контрольных (надзорных) мероприятий.</w:t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При отсутствии возможности осуществления видеозаписи применяется аудиозапись проводимого контрольного (надзорного) мероприятия.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видеозапись осуществляются открыто, с уведомлением вслух в начале и конце записи о дате, месте, времени начала и окончания осуществления записи.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Решение о применении иных технических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и осуществлении контрольных (надзорных) мероприятий принимается должностными лицами.  </w:t>
      </w:r>
      <w:r>
        <w:rPr>
          <w:sz w:val="28"/>
        </w:rPr>
        <w:tab/>
        <w:t>Результаты применения технических средств оформляются приложением к акту контрольного (надзорного) мероприятия.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Использование фотосъемки и видеозаписи для фиксации доказательств </w:t>
      </w:r>
      <w:r>
        <w:rPr>
          <w:sz w:val="28"/>
        </w:rPr>
        <w:lastRenderedPageBreak/>
        <w:t xml:space="preserve">нарушений обязательных требований осуществляется </w:t>
      </w:r>
      <w:r>
        <w:rPr>
          <w:sz w:val="28"/>
        </w:rPr>
        <w:br/>
        <w:t>с учетом требований законодательства Российской Федерации о защите государственной тайны.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Инспекционный визит проводится по месту нахождения (осуществления деятельности) контролируемого лица.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 ходе инспекционного визита могут совершаться следующие контрольные (надзорные) действия: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осмотр;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2) опрос;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получение письменных объяснений;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4) истребование документов.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Инспекционный визит проводится без предварительного уведомления контролируемого лица.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Срок проведения инспекционного визита в одном месте осуществления деятельности либо на одном объекте контроля не может превышать один рабочий день.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Контролируемое лицо обязано обеспечить беспрепятственный доступ инспектора в объекты контроля.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510B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</w:t>
      </w:r>
      <w:r w:rsidR="00B6510B">
        <w:rPr>
          <w:sz w:val="28"/>
        </w:rPr>
        <w:t xml:space="preserve">ного закона № 248-ФЗ. </w:t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>
        <w:rPr>
          <w:sz w:val="28"/>
        </w:rPr>
        <w:t>При проведении документарной проверки рассматриваются документы контролируемых лиц, имеющиеся в распоряжении Комитета,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регионального государственного контроля (надзора).</w:t>
      </w:r>
      <w:r>
        <w:rPr>
          <w:sz w:val="28"/>
        </w:rPr>
        <w:tab/>
      </w:r>
    </w:p>
    <w:p w:rsidR="00B6510B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 ходе документарной проверки совершаются следующие контрольные (надзорные) действия: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1) получение письменных объяснений;</w:t>
      </w:r>
      <w:r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  <w:t xml:space="preserve">2)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достоверность сведений, содержащихся в документах, имеющихся в распоряжении Комитета, вызывает обоснованные сомнения либо эти сведения не позволяют оценить исполнение контролируемым лицом обязательных требований, Комитет направляет в адрес контролируемого лица требование предоставить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Комитет указанные </w:t>
      </w:r>
      <w:r w:rsidR="00B6510B">
        <w:rPr>
          <w:sz w:val="28"/>
        </w:rPr>
        <w:t>в требовании документы.</w:t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 w:rsidR="00B6510B">
        <w:rPr>
          <w:sz w:val="28"/>
        </w:rPr>
        <w:tab/>
      </w: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ходе документарной проверки выявлены ошибки и (или) противоречия в предоставленных контролируемым лицом документах </w:t>
      </w:r>
      <w:r>
        <w:rPr>
          <w:sz w:val="28"/>
        </w:rPr>
        <w:lastRenderedPageBreak/>
        <w:t>либо выявлено несоответствие сведений, содержащихся в этих документах, сведениям, содержащимся в имеющихся у Комитета документах и (или) полученным при осуществлении регионального государственного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Комитет пояснения относительно выявленных ошибок и (или) противоречий в предоставленных документах либо относительно несоответствия сведений, содержащихся в этих документах, сведениям, содержащимся в имеющихся у Комитета документах и (или) полученным при осуществлении регионального государственного контроля, вправе дополнительно предоставить в Комитет документы, подтверждающие достоверность ранее пре</w:t>
      </w:r>
      <w:r w:rsidR="007511F0">
        <w:rPr>
          <w:sz w:val="28"/>
        </w:rPr>
        <w:t>доставленных документов.</w:t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>При проведении документарной проверки Комитет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sz w:val="28"/>
        </w:rPr>
        <w:t>В указанный срок не включается период со дня направления Комитетом контролируемому лицу требования предоставить необходимые для рассмотрения в ходе документарной проверки документы до момента предоставления указанных в требовании документов в Комитет, а также период с момента направления контролируемому лицу информации Комитета о выявлении ошибок и (или) противоречий в предоставленных контролируемым лицом документах либо о несоответствии сведений, содержащихся в этих документах</w:t>
      </w:r>
      <w:proofErr w:type="gramEnd"/>
      <w:r>
        <w:rPr>
          <w:sz w:val="28"/>
        </w:rPr>
        <w:t>, сведениям, содержащимся в имеющихся у Комитета документах и (или) полученным при осуществлении государственного контроля, и требования представить необходимые пояснения в письменной форме до момента представления указанных пояснений в уполномоченный контрольный орган.</w:t>
      </w:r>
      <w:r>
        <w:rPr>
          <w:sz w:val="28"/>
        </w:rPr>
        <w:tab/>
        <w:t xml:space="preserve">Внеплановая документарная проверка проводится без согласования с органами прокуратуры.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7511F0">
        <w:rPr>
          <w:sz w:val="28"/>
        </w:rPr>
        <w:t xml:space="preserve"> либо объекта контроля.</w:t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>Выездная проверка проводится в случае, если не предста</w:t>
      </w:r>
      <w:r w:rsidR="007511F0">
        <w:rPr>
          <w:sz w:val="28"/>
        </w:rPr>
        <w:t>вляется возможным:</w:t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>удостовериться в полноте и достоверности сведений, которые содержатся в находящихся в распоряжении Комитета или в запрашиваемых им документах и объяснениях контролируемого лица;</w:t>
      </w:r>
      <w:r>
        <w:rPr>
          <w:sz w:val="28"/>
        </w:rPr>
        <w:tab/>
      </w:r>
      <w:r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</w:t>
      </w:r>
      <w:r>
        <w:rPr>
          <w:sz w:val="28"/>
        </w:rPr>
        <w:lastRenderedPageBreak/>
        <w:t>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End"/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Внеплановая выездная проверка проводится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 248-ФЗ.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двадцать четыре часа до ее начала в порядке, предусмотренном статьей 21 Федерального закона № 248-ФЗ.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Срок проведения выездной проверки не может превышать десять рабочих дней. </w:t>
      </w:r>
      <w:proofErr w:type="gramStart"/>
      <w:r>
        <w:rPr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</w:rPr>
        <w:t>микропредприятия</w:t>
      </w:r>
      <w:proofErr w:type="spellEnd"/>
      <w:r>
        <w:rPr>
          <w:sz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</w:rPr>
        <w:t>микропредприятия</w:t>
      </w:r>
      <w:proofErr w:type="spellEnd"/>
      <w:r>
        <w:rPr>
          <w:sz w:val="28"/>
        </w:rPr>
        <w:t xml:space="preserve"> не может продолжаться более сорока часов.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End"/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 ходе выездной проверки могут совершаться следующие контрольные (надзорные) действия: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1) осмотр;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 опрос;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3) получение письменных объяснений;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4) истребование документов</w:t>
      </w:r>
      <w:r w:rsidR="007511F0">
        <w:rPr>
          <w:sz w:val="28"/>
        </w:rPr>
        <w:t>.</w:t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 xml:space="preserve">При проведении осмотра должностным лицом осуществляется визуальное обследование объектов контроля.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Осмотр осуществляется в присутствии контролируемого лица или его представителя с применением фото- и видеозаписи.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71954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По результатам осмотра должностными лицами составляется протокол осмотра, в который вносится перечень осмотренных объектов контроля, иные сведения о них, имеющие значение для контрольного (надзорного) мероприятия. Протокол осмотра подписывается должностными лицами, проводящими осмотр, а также другими присутствующими и участвующими при п</w:t>
      </w:r>
      <w:r w:rsidR="00271954">
        <w:rPr>
          <w:sz w:val="28"/>
        </w:rPr>
        <w:t>роизводстве осмотра лицами.</w:t>
      </w:r>
      <w:r w:rsidR="00271954">
        <w:rPr>
          <w:sz w:val="28"/>
        </w:rPr>
        <w:tab/>
      </w:r>
    </w:p>
    <w:p w:rsidR="007511F0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 ходе проведения опроса должностные лица получают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</w:t>
      </w:r>
      <w:r w:rsidR="00271954">
        <w:rPr>
          <w:sz w:val="28"/>
        </w:rPr>
        <w:t>.</w:t>
      </w:r>
      <w:r w:rsidR="00271954">
        <w:rPr>
          <w:sz w:val="28"/>
        </w:rPr>
        <w:tab/>
      </w:r>
      <w:r w:rsidR="00271954">
        <w:rPr>
          <w:sz w:val="28"/>
        </w:rPr>
        <w:tab/>
      </w:r>
      <w:r>
        <w:rPr>
          <w:sz w:val="28"/>
        </w:rPr>
        <w:t xml:space="preserve">Результаты опроса фиксируются в протоколе опроса, который </w:t>
      </w:r>
      <w:r>
        <w:rPr>
          <w:sz w:val="28"/>
        </w:rPr>
        <w:lastRenderedPageBreak/>
        <w:t>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 применении в ходе опроса средств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</w:t>
      </w:r>
      <w:proofErr w:type="spellStart"/>
      <w:r>
        <w:rPr>
          <w:sz w:val="28"/>
        </w:rPr>
        <w:t>видеофиксации</w:t>
      </w:r>
      <w:proofErr w:type="spellEnd"/>
      <w:r>
        <w:rPr>
          <w:sz w:val="28"/>
        </w:rPr>
        <w:t xml:space="preserve"> опрашиваемое лицо предупреждается до начала опроса. В протоколе опроса делается отметка о применении средств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</w:t>
      </w:r>
      <w:proofErr w:type="spellStart"/>
      <w:r>
        <w:rPr>
          <w:sz w:val="28"/>
        </w:rPr>
        <w:t>видеофиксации</w:t>
      </w:r>
      <w:proofErr w:type="spellEnd"/>
      <w:r>
        <w:rPr>
          <w:sz w:val="28"/>
        </w:rPr>
        <w:t>. До проведения опроса опрашиваемому лицу в обязательном порядке разъясняется содержание статьи 51 Конституции Российской Федерации.</w:t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 xml:space="preserve">В ходе получения письменных объяснений должностное лицо осуществляет запрос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</w:t>
      </w:r>
      <w:proofErr w:type="gramStart"/>
      <w:r>
        <w:rPr>
          <w:sz w:val="28"/>
        </w:rPr>
        <w:t>такими</w:t>
      </w:r>
      <w:proofErr w:type="gramEnd"/>
      <w:r>
        <w:rPr>
          <w:sz w:val="28"/>
        </w:rPr>
        <w:t xml:space="preserve"> сведениям (далее - объяснения).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Объяснения оформляются путем составления письменного документа в свободной форме. Перед получением объяснения опрашиваемому лицу разъясняется содержание статьи 51 Конституции Российской Федерации.</w:t>
      </w:r>
      <w:r w:rsidR="007511F0">
        <w:rPr>
          <w:sz w:val="28"/>
        </w:rPr>
        <w:tab/>
      </w:r>
      <w:r w:rsidR="007511F0">
        <w:rPr>
          <w:sz w:val="28"/>
        </w:rPr>
        <w:tab/>
      </w:r>
      <w:r>
        <w:rPr>
          <w:sz w:val="28"/>
        </w:rPr>
        <w:t xml:space="preserve">Должностное лицо может собственноручно составить объяснения со слов опрашиваемого лица. В этом случае опрашиваемое лицо знакомится с объяснениями, при необходимости дополняет записанное объяснение, делает отметку о том, что инспектор с его слов записал объяснение верно и подписывает документ, указывая дату и место его составления. В случае отказа от ознакомления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подписи записанного объяснения опрашиваемым лицом, должностное лицо делает в записанном объяснении соответствующую отметку.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истребовании документов должностное лицо предъявляет (направляет) контролируемому лицу требования о предоставлении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  <w:r w:rsidR="007511F0">
        <w:rPr>
          <w:sz w:val="28"/>
        </w:rPr>
        <w:t>.</w:t>
      </w:r>
      <w:r w:rsidR="007511F0">
        <w:rPr>
          <w:sz w:val="28"/>
        </w:rPr>
        <w:tab/>
      </w:r>
      <w:r w:rsidR="007511F0">
        <w:rPr>
          <w:sz w:val="28"/>
        </w:rPr>
        <w:tab/>
      </w:r>
      <w:r w:rsidR="007511F0">
        <w:rPr>
          <w:sz w:val="28"/>
        </w:rPr>
        <w:tab/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документы направляются в Комитет в форме электронного документа, за исключением случаев, если установлена необходимость предоставления документов на бумажном носителе. Документы могут быть предоставлены в Комитет на бумажном носителе контролируемым лицом лично или через уполномоченного представителя либо направлены по почте заказным письмом. На бумажном носителе предоставляются заверенные контролируемым лицом копии.</w:t>
      </w:r>
      <w:r>
        <w:rPr>
          <w:sz w:val="28"/>
        </w:rPr>
        <w:tab/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документы предоставляются контролируемым лицом должностному лицу в срок, указанный в требовании о предоставлении документов.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контролируемое лицо не имеет возможности предоставить </w:t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предоставления документов в установленный срок с указанием причин, по которым </w:t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документы не могут быть предоставлены в установленный срок, и срок, в течение которого контролируемое лицо может представить </w:t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документы.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C39" w:rsidRPr="00F633CF" w:rsidRDefault="009E1C39" w:rsidP="009E1C39">
      <w:pPr>
        <w:pStyle w:val="pt-a-000017"/>
        <w:spacing w:beforeAutospacing="0" w:afterAutospacing="0"/>
        <w:ind w:firstLine="708"/>
        <w:jc w:val="both"/>
        <w:rPr>
          <w:sz w:val="28"/>
          <w:highlight w:val="yellow"/>
        </w:rPr>
      </w:pPr>
      <w:r>
        <w:rPr>
          <w:sz w:val="28"/>
        </w:rPr>
        <w:t>В течение двадцати четырех часов со дня получения такого ходатайства инспектор продлевает срок предоставления документов и информирует контролируемое лицо любым доступным способом в соответствии со статьей 21 Федерального закона № 248-ФЗ.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Документы (копии документов), ранее предоставленные контролируемым лицом в Комитет, независимо от оснований их предоставления могут не предоставляться повторно при условии незамедлительного уведомления Комитета о том, что </w:t>
      </w:r>
      <w:proofErr w:type="spellStart"/>
      <w:r>
        <w:rPr>
          <w:sz w:val="28"/>
        </w:rPr>
        <w:t>истребуемые</w:t>
      </w:r>
      <w:proofErr w:type="spellEnd"/>
      <w:r>
        <w:rPr>
          <w:sz w:val="28"/>
        </w:rPr>
        <w:t xml:space="preserve"> документы (копии документов) были предоставлены в данный территориальный орган ранее, с указанием реквизитов документа, которым (приложением к </w:t>
      </w:r>
      <w:proofErr w:type="gramStart"/>
      <w:r>
        <w:rPr>
          <w:sz w:val="28"/>
        </w:rPr>
        <w:t xml:space="preserve">которому) </w:t>
      </w:r>
      <w:proofErr w:type="gramEnd"/>
      <w:r>
        <w:rPr>
          <w:sz w:val="28"/>
        </w:rPr>
        <w:t>они были предоставлены.</w:t>
      </w:r>
    </w:p>
    <w:p w:rsidR="002C60FF" w:rsidRDefault="002C60FF"/>
    <w:sectPr w:rsidR="002C60FF" w:rsidSect="002C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1C39"/>
    <w:rsid w:val="00271954"/>
    <w:rsid w:val="002C60FF"/>
    <w:rsid w:val="002D5FD5"/>
    <w:rsid w:val="00706535"/>
    <w:rsid w:val="007511F0"/>
    <w:rsid w:val="009E1C39"/>
    <w:rsid w:val="009E7551"/>
    <w:rsid w:val="00AF567E"/>
    <w:rsid w:val="00B6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0">
    <w:name w:val="pt-a0"/>
    <w:basedOn w:val="a"/>
    <w:rsid w:val="009E1C39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pt-a-000017">
    <w:name w:val="pt-a-000017"/>
    <w:basedOn w:val="a"/>
    <w:rsid w:val="009E1C3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2084</Words>
  <Characters>11883</Characters>
  <Application>Microsoft Office Word</Application>
  <DocSecurity>0</DocSecurity>
  <Lines>99</Lines>
  <Paragraphs>27</Paragraphs>
  <ScaleCrop>false</ScaleCrop>
  <Company>office 2007 rus ent:</Company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</dc:creator>
  <cp:keywords/>
  <dc:description/>
  <cp:lastModifiedBy>Rudakov</cp:lastModifiedBy>
  <cp:revision>7</cp:revision>
  <dcterms:created xsi:type="dcterms:W3CDTF">2022-06-21T09:44:00Z</dcterms:created>
  <dcterms:modified xsi:type="dcterms:W3CDTF">2022-06-21T12:04:00Z</dcterms:modified>
</cp:coreProperties>
</file>